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ФИО педагога: </w:t>
      </w:r>
      <w:r>
        <w:rPr>
          <w:rFonts w:ascii="Times New Roman" w:hAnsi="Times New Roman" w:eastAsia="Calibri" w:cs="Times New Roman"/>
          <w:sz w:val="28"/>
          <w:szCs w:val="28"/>
        </w:rPr>
        <w:t>Рыженкова Ирина Юрьевна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Предмет, класс: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Русский язык, 7 класс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Название и автор учебника: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Русский язык под редакцией М.М. Разумовской, учебник для 7 класса (ФГОС) / М.: ООО «Дрофа», 2014 г.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Тема урока</w:t>
      </w:r>
      <w:r>
        <w:rPr>
          <w:rFonts w:ascii="Times New Roman" w:hAnsi="Times New Roman" w:eastAsia="Calibri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«Словообразование. Основные способы образования слов».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eastAsia="Calibri" w:cs="Times New Roman"/>
          <w:sz w:val="28"/>
          <w:szCs w:val="28"/>
        </w:rPr>
        <w:t>урок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систематизации и обобщения знаний и умений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Цель урока: формирование у учащихся способностей к структурированию и систематизации знаний по теме «Словообразование. Основные способы образования слов». 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Задачи:</w:t>
      </w:r>
    </w:p>
    <w:p>
      <w:pPr>
        <w:spacing w:after="200" w:line="240" w:lineRule="auto"/>
        <w:ind w:left="1134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</w:rPr>
        <w:t>Образовательная:</w:t>
      </w:r>
      <w:r>
        <w:rPr>
          <w:rFonts w:ascii="Times New Roman" w:hAnsi="Times New Roman" w:eastAsia="Calibri" w:cs="Times New Roman"/>
          <w:sz w:val="28"/>
          <w:szCs w:val="28"/>
        </w:rPr>
        <w:t xml:space="preserve"> знать, какой раздел лингвистики называется словообразованием, уметь определять основные способы образования слов и использовать слова, образованные разными способами, в речи; формировать умения самостоятельно получать недостающие знания и применять на практике. </w:t>
      </w:r>
    </w:p>
    <w:p>
      <w:pPr>
        <w:spacing w:after="200" w:line="240" w:lineRule="auto"/>
        <w:ind w:left="1134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</w:rPr>
        <w:t>Развивающая: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развивать речь, внимание память, логическое мышление, умение контролировать себя с помощью листов самооценки,</w:t>
      </w:r>
      <w:r>
        <w:rPr>
          <w:rFonts w:ascii="Verdana" w:hAnsi="Verdana"/>
          <w:color w:val="000000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развивать языковое чутье и восприятие красоты языка; развивать умение излагать материал кратко, обобщённо.</w:t>
      </w:r>
    </w:p>
    <w:p>
      <w:pPr>
        <w:spacing w:after="200" w:line="240" w:lineRule="auto"/>
        <w:ind w:left="1134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</w:rPr>
        <w:t>Воспитательная: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поддерживать дух толерантности, принимая другие точки зрения; воспитывать умение внимательно слушать и слышать, уважать другое мнение, поддерживать других и быть к ним благожелательными. 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200" w:line="240" w:lineRule="auto"/>
        <w:contextualSpacing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Методы обучения: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приемы технологии развития критического мышления, проблемного диалога, формирующего оценивания</w:t>
      </w:r>
    </w:p>
    <w:p>
      <w:pPr>
        <w:spacing w:after="20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Формы обучения: </w:t>
      </w:r>
      <w:r>
        <w:rPr>
          <w:rFonts w:ascii="Times New Roman" w:hAnsi="Times New Roman" w:eastAsia="Calibri" w:cs="Times New Roman"/>
          <w:sz w:val="28"/>
          <w:szCs w:val="28"/>
        </w:rPr>
        <w:t>фронтальная, групповая, парная, индивидуальная</w:t>
      </w:r>
    </w:p>
    <w:p>
      <w:pPr>
        <w:spacing w:after="200" w:line="240" w:lineRule="auto"/>
        <w:contextualSpacing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Виды работы: </w:t>
      </w:r>
      <w:r>
        <w:rPr>
          <w:rFonts w:ascii="Times New Roman" w:hAnsi="Times New Roman" w:eastAsia="Calibri" w:cs="Times New Roman"/>
          <w:sz w:val="28"/>
          <w:szCs w:val="28"/>
        </w:rPr>
        <w:t>диалогические и монологические высказывания, самостоятельная работа с текстом, выполнение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заданий </w:t>
      </w:r>
      <w:bookmarkStart w:id="0" w:name="_GoBack"/>
      <w:bookmarkEnd w:id="0"/>
      <w:r>
        <w:rPr>
          <w:rFonts w:ascii="Times New Roman" w:hAnsi="Times New Roman" w:eastAsia="Calibri" w:cs="Times New Roman"/>
          <w:sz w:val="28"/>
          <w:szCs w:val="28"/>
        </w:rPr>
        <w:t xml:space="preserve"> на разграничение понятий, дидактические игры 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Личностные результаты: </w:t>
      </w:r>
      <w:r>
        <w:rPr>
          <w:rFonts w:ascii="Times New Roman" w:hAnsi="Times New Roman" w:eastAsia="Calibri" w:cs="Times New Roman"/>
          <w:sz w:val="28"/>
          <w:szCs w:val="28"/>
        </w:rPr>
        <w:t>способствовать самооценке на основе критерия успешности учебной деятельности.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Метапредметные результаты: </w:t>
      </w:r>
      <w:r>
        <w:rPr>
          <w:rFonts w:ascii="Times New Roman" w:hAnsi="Times New Roman" w:eastAsia="Calibri" w:cs="Times New Roman"/>
          <w:sz w:val="28"/>
          <w:szCs w:val="28"/>
        </w:rPr>
        <w:t>развивать умение работать с информацией и учебными моделями, развивать коммуникативность при взаимодействии, способность формулировать собственное мнение и позицию, аргументировать её.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Предметные результаты:, </w:t>
      </w:r>
      <w:r>
        <w:rPr>
          <w:rFonts w:ascii="Times New Roman" w:hAnsi="Times New Roman" w:eastAsia="Calibri" w:cs="Times New Roman"/>
          <w:sz w:val="28"/>
          <w:szCs w:val="28"/>
        </w:rPr>
        <w:t>уметь определять способ образования слов, правильно писать сложносокращенные слова, уметь использовать слова, образованные разными способами, в речи.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Программно-технические средства на уроке: </w:t>
      </w:r>
    </w:p>
    <w:p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Средства ИКТ: ПК учителя, проектор;</w:t>
      </w:r>
    </w:p>
    <w:p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Презентация </w:t>
      </w:r>
      <w:r>
        <w:rPr>
          <w:rFonts w:ascii="Times New Roman" w:hAnsi="Times New Roman" w:cs="Times New Roman"/>
          <w:sz w:val="28"/>
          <w:szCs w:val="28"/>
        </w:rPr>
        <w:t>«Словообразование. Основные способы образования слов».</w:t>
      </w:r>
    </w:p>
    <w:p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Учебник «Русский язык» под редакцией М.М. Разумовской, учебник для 7 класса (ФГОС) / М.: ООО «Дрофа», 2014 г.</w:t>
      </w:r>
    </w:p>
    <w:p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Теоретический материал по словообразованию</w:t>
      </w:r>
    </w:p>
    <w:p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Рабочие тетради</w:t>
      </w:r>
    </w:p>
    <w:p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Листы самооценки для обучающихся</w:t>
      </w:r>
    </w:p>
    <w:p>
      <w:pPr>
        <w:spacing w:after="20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>
      <w:pPr>
        <w:jc w:val="center"/>
        <w:rPr>
          <w:rFonts w:ascii="Times New Roman" w:hAnsi="Times New Roman" w:eastAsia="Calibri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8"/>
          <w:szCs w:val="28"/>
        </w:rPr>
        <w:t>Организационная структура урока</w:t>
      </w:r>
      <w:r>
        <w:rPr>
          <w:rFonts w:ascii="Times New Roman" w:hAnsi="Times New Roman" w:eastAsia="Calibri" w:cs="Times New Roman"/>
          <w:sz w:val="24"/>
          <w:szCs w:val="24"/>
        </w:rPr>
        <w:t>.</w:t>
      </w:r>
    </w:p>
    <w:tbl>
      <w:tblPr>
        <w:tblStyle w:val="9"/>
        <w:tblW w:w="14884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4962"/>
        <w:gridCol w:w="2976"/>
        <w:gridCol w:w="1418"/>
        <w:gridCol w:w="1559"/>
        <w:gridCol w:w="1418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restart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4962" w:type="dxa"/>
            <w:vMerge w:val="restart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976" w:type="dxa"/>
            <w:vMerge w:val="restart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5670" w:type="dxa"/>
            <w:gridSpan w:val="4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УУД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1) Организационный этап.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1-2 мин.</w:t>
            </w: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Приветствует обучающихся, проверяет готовность к уроку, настраивает на учебную деятельность, создает положительный эмоциональный фон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учителя, готовятся к работе.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мотива изучения предмета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Самостоятельно организовывать свое рабочее место; </w:t>
            </w:r>
          </w:p>
          <w:p>
            <w:pPr>
              <w:pStyle w:val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планировать свою деятельность в соответствии с предъявленной информацией.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слушать, извлекая нужную информацию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 Постановка цели и задач урока. Мотивация учебной деятельности учащихся.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3-5 мин</w:t>
            </w: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Предлагает открыть тетради, записать число, вид работы и отгадать загадку: 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Корень мой находится в "цене",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В "оглавлении" найди приставку мне,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Суффикс мой в "тетрадке" все встречали,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Вся же - в дневнике я и в журнале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(оценка) 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- Сегодня каждый из вас должен хорошо потрудиться, заработать хорошую оценку, чтобы порадовать себя и своих близких. 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- Запишите это слово, разберите по составу. Какой разбор выполнили?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- При помощи чего вы образовали данное слово?  (При помощи разных частей слова или морфем). 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- А теперь взгляните на другое задание.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Прибежать←?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Домик ←?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Приморский 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 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Хлебобулочный 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МХАТ←?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(посуда)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- Что обозначают эти стрелочки и знак вопроса? Как называется данный разбор? (Словообразовательный) 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- Еще о чем будем говорить на уроке? (О способах образования слов)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- Вспомните, как называется раздел языкознания, в котором изучаются способы образования слов и их строение? (словообразование) 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- Теперь мы можем сформулировать тему урока? Запишем ее в тетрадь.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(Слайд)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- Исходя из темы, обозначим цель урока. 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-Молодцы! Теперь дайте определение разделу лингвистики - словообразованию, глядя на выполненные задания и используя подсказку слайда. Словообразование – это раздел науки о языке, который… (Словообразование — раздел науки о языке, который изучает строение слов (из каких частей они состоят) и способы их образования.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число, вид работы. Выполняют задание на составление слова из морфем.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и разбирают слово по составу, отвечают на вопросы учителя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выполняют разбор, определяют способ образования слов. Одни у доски, остальные в тетради.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таблицу о разделах языкознания и месте словообразования в этой системе.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урока: «Словообразование. Основные способы образования слов» записывают в тетрадь, сверяют со слайдом.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цель урока.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(Возможные цели: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- Повторить способы словообразования, упражняться в определении способов образования слов и разбору их по составу).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определение в тетрадь, сравнивают.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потребности в самовыражении 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самореализации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выполнять определённые учебные действия для дальнейшего приобретения умений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тановление положительного отношения к изучению материала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преподавателем и со сверстниками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задачу,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 и выполнять каждую операцию;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соответствие полученного результата поставленной цели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Целенаправленно слушать учителя; подводить факты языка под определённые понятия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информацию, представленную в схематичном виде, анализировать её, сравнивать, переводить в словесную форму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Высказывать своё мнение, выслушивать чужие мнения, соотносить их со своим, проявлять терпимость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и решении вопросов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 Актуализация знаний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мин.</w:t>
            </w: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Возьмем и поработаем с карточками самооценки. Мы уже говорили о способах образования слов в 6 классе. Все ли способы мы помним? Поставим плюсы возле тех способов, какие вам хорошо известны. Все ли способы помните?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Спросить двоих- троих учеников. (Возможно, затруднились с бессуффиксным способом образования, переходом из одной части речи в другую и сложносокращенными словами)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нужно сделать, чтобы качественно выполнить задание по словообразовательному разбору?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Возьмем теоретический материал и прочитаем с пометками (инсерт):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“V” – уже знал.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“+” – новое.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“?” – не понял, есть вопросы.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Запишем в таблицу «ЗУН», что удалось узнать и что еще непонятно.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Проблемные вопросы мы разберем на практике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Давайте определим способы образования слов. (Работа в тетради самостоятельная с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последующей устной проверкой).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Прибежать←?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Домик ←?</w:t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Приморский 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 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Хлебобулочный 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МХАТ←?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(посуда)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Обобщим материал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Работа в парах.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Расскажем о способах образования слов своему соседу по парте (наиболее затруднительный) </w:t>
            </w: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картами самооценки, отвечают на вопросы учителя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Отвечают, что нужно прочитать теоретический материал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материал, делают пометы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Фиксируют информацию о полученном знании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выполняют разбор слов, определяют способ образования слов с последующей проверкой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по эталону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границу собственных знаний;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способности оценивать свои трудности;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совместно с учителем искать пути их преодоления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выполнять определённые учебные действия для дальнейшего приобретения умений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преобразовывать практичесую задачу в познавтельную; составлять план и последовательность действий;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форме; сличать способ действия и его результат;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вносить необходимые коррективы на основе его проверки  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структурировать знания, умение осознанно и произвольно строить речевые высказывания; поиск и выделение необходимой информации в теоретическом материале,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смысловое чтение, построение логической цепи рассуждения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Ставить вопросы, формулировать свои затруднения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Физкультминутка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1-2 мин</w:t>
            </w: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глаз: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Быстро моргать, считая до 10, потом закрыть глаза и медленно сосчитать до 5.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Крепко зажмуриться на пару секунд, открыть глаза и посмотреть в окно.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круги глазами влево, затем – вправо. Потом зафиксировать взгляд на дальнем предмете за окном.</w:t>
            </w: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под классическую музыку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 отношения к своему здоровью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Стабилизация эмоционального фона; 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>проводить физическую разгрузку в ходе работы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 и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 Применение знаний и умений в новой ситуации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9-10 мин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работа. Упр. 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группам по 3 слова: распределить слова в соответствии со способом образования, опираясь на схемы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Самопроверка своей работы путем сравнения с эталоном ответа (на слайде).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способы образования слов мы здесь отработали? (Приставочный, суффиксальный, сложение с соединительной гласной)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Какие способы еще нужно закрепить? (бессуффиксный, приставочно-суффиксальный, сложение начальных букв, звуков, частей слов и переход из одной части речи в другую)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Упр. 51  СР по образцу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строчка (4 слова). Устная проверка.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в парах.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Составьте предложения так, чтобы в первом случае указанные слова были именами прилагательными, а во втором — именами существительными.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ряд. Пожарный.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ряд. Больной.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ряд. Дежурный.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Зачитайте.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Дифференцированное задание.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Для основной части учеников – подобрать слова, образованные бессуффиксным способом 2. Для сильных ребят -  ищут в тексте слова на данный способ образования </w:t>
            </w:r>
          </w:p>
          <w:tbl>
            <w:tblPr>
              <w:tblStyle w:val="8"/>
              <w:tblW w:w="0" w:type="auto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98"/>
              <w:gridCol w:w="2298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96" w:type="dxa"/>
                  <w:gridSpan w:val="2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всего класса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04" w:hRule="atLeast"/>
              </w:trPr>
              <w:tc>
                <w:tcPr>
                  <w:tcW w:w="2298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Взлететь -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Взмахнуть –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Выбросить –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Выпускать –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Досмотреть –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Заливать – </w:t>
                  </w:r>
                </w:p>
              </w:tc>
              <w:tc>
                <w:tcPr>
                  <w:tcW w:w="2298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Синий -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Зеленый –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Сухой –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Высокий –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Рваный –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Далекий - 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 эталону.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сильных учеников.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для поисковой работы: найти слова, образованные бессуффиксным способом, доказать.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 этой лесной глуши была такая тишь, что слышен был далекий звон. Поэтому путники решили сделать привал и полюбоваться синью неба, от которого невозможно было оторвать взгляд. Вдруг раздался выстрел.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учителем.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упражнение, анализируют, сравнивают, корректируют выполнение своей работы.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образцу.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парах, обсуждают, выбирают лучший вариант.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Образовывают слова бессуффиксным способом, записывают в тетрадь, доказывают.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целенаправленно использовать знания, совершенствовать имеющиеся; 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Ставить новые учебные задачи в сотрудничестве с учителем; определять последовательность промежуточных целей и соответствующих им действий с учетом конечного результата; выполнять учебные действия в материализованной, , громкоречевой, и умственных формах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объекты в соответствии с поставленной целью; использовать знаково-символичные средства для решения задач;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под понятие на основе распознавания объектов, выделения существенных признаков; анализ, синт ез; построение рассуждения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осознанно и произвольно строить речевые высказывания;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рассуждения; проявлять активность;обращаться за помощью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 Обобщение и систематизация знаний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7-10 мин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на определение авторского неологизма и способа его образования. Карточки с текстом. Найдите слово и определите способ его образования, докажите. Проверка – устное выступление двух учащихся.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 утром неизвестный талантливый конструктор изобрёл то, о чём так долго мечтали все водители машин и полицейские. Каждый гражданин может кататься по городу, не боясь наехать на голубя. На всех машинах будут установлены махатели. Махатель — так называется изобретение, о котором говорит весь город. 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Ю. Дружков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2.Дидактическая игра для остального класса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«Верные-неверные утверждения».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Учащиеся читают помещённые на слайде утверждения, в тетрадях ставят номер вопроса и знаки +/-, если “ДА” или “НЕТ”. Один ученик у доски с обратной стороны. Затем работа проверяется и анализируется. 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1. Верите ли вы, что словообразование – это образование новых слов при помощи суффиксов?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2. Верите ли вы, что приставка служит для связи слов в предложении?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3. Верите ли вы, что окончание не участвует в образовании новых слов?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4. Верите ли вы, что слова перелесок, подоконник образованы приставочным способом?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5. Верите ли вы, что слова учитель и воспитатель образованы суффиксальным способом?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6. Верите ли вы, что если к слову одновременно подставить приставку и суффикс получится суффиксальный способ образования?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7. Верите ли вы что слова пешеход и водопровод образованы путем сложения?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8. Верите ли вы, что слова синь и бег образованы суффиксальным способом?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Проверить работу ученика у доски.</w:t>
            </w:r>
          </w:p>
          <w:p>
            <w:pPr>
              <w:pStyle w:val="7"/>
              <w:shd w:val="clear" w:color="auto" w:fill="FFFFFF"/>
              <w:spacing w:before="0" w:beforeAutospacing="0" w:after="0" w:afterAutospacing="0"/>
            </w:pPr>
            <w:r>
              <w:t>Заслушать выступление учеников по индивидуальной работе.</w:t>
            </w: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учеников работают индивидуально, остальные с учителем играют в игру «Верные-неверные утверждения».  Проводят проверку. Слушают своих одноклассников и оценивают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 настрой к учению, осознание своей индивидуальности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решения; использовать речь для регуляции своего действия; предвосхищать результат; различать способ и результат действия;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деятельности; построение рассуждения;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устный и письменный диалог в соответствии с словообразовательными нормами языка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 Контроль усвоения, обсуждение допущенных ошибок и их коррекция.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10-12 мин</w:t>
            </w: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Ученикам предлагается отметить в карте достижений закрепленные способы образования слов.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Остались еще минусы? (Минус остался в способе сложения начальных букв и звуков, этот способ пойдет на домашнее задание)</w:t>
            </w: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 самооценка, идентификация себя как личности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Фиксировать достигнутые результаты, вносить необходимые коррективы в план действий; выделять и формулировать то, что уже усвоено, определять качество и уровни усвоения</w:t>
            </w:r>
          </w:p>
        </w:tc>
        <w:tc>
          <w:tcPr>
            <w:tcW w:w="1418" w:type="dxa"/>
          </w:tcPr>
          <w:p>
            <w:pPr>
              <w:pStyle w:val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Систематизировать, обобщить изученное; </w:t>
            </w:r>
          </w:p>
          <w:p>
            <w:pPr>
              <w:pStyle w:val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анализировать, синтезировать и сравнивать информацию.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pStyle w:val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Высказывать суждения по результатам сравнения;  строить устное высказывание в соответствие с коммуникативной задачей.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7)Информация о домашнем задании, инструктаж по его выполнению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1-2 мин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Пользуясь справочником и дополнительной литературой, сформулировать правило по написанию сложносокращенных слов, образованных путем сложения начальных букв и звуков по упр. 53, выполнив его по заданию. Заполнить карту достижений и сдать.</w:t>
            </w: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задание, задают вопросы.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8) Рефлексия (подведение итогов занятия)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3-5 мин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Над чем мы сегодня работали?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удалось усвоить по завершению урока?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чем возникли затруднения?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Над чем нужно поработать дома?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 за урок.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анализируют свою деятельность на уроке, отражают результаты в карте самооценки.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самоидентификации, адекватной позитивной самооценки, самоуважения и самопринятия, - формирование границ собственного «знания и «незнания»</w:t>
            </w:r>
          </w:p>
        </w:tc>
        <w:tc>
          <w:tcPr>
            <w:tcW w:w="1559" w:type="dxa"/>
          </w:tcPr>
          <w:p>
            <w:pPr>
              <w:pStyle w:val="1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Соотносить цели и результаты собственной деятельности;  выявлять перспективы развития; </w:t>
            </w:r>
          </w:p>
          <w:p>
            <w:pPr>
              <w:pStyle w:val="1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осуществлять самоконтроль; </w:t>
            </w:r>
          </w:p>
          <w:p>
            <w:pPr>
              <w:pStyle w:val="1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выделять и осознавать то, что уже усвоено и что   нужно усвоить.</w:t>
            </w:r>
          </w:p>
        </w:tc>
        <w:tc>
          <w:tcPr>
            <w:tcW w:w="1418" w:type="dxa"/>
          </w:tcPr>
          <w:p>
            <w:pPr>
              <w:pStyle w:val="12"/>
            </w:pPr>
            <w:r>
              <w:rPr>
                <w:bCs/>
                <w:sz w:val="22"/>
                <w:szCs w:val="22"/>
              </w:rPr>
              <w:t>Построение речевого высказывания в устной и письменной форме, анализ,  синтез, - установление причинно-следственных связей, делать выводы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Строить монологическое высказывание;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 использовать речевые средства для решения коммуникативных задач</w:t>
            </w:r>
          </w:p>
        </w:tc>
      </w:tr>
    </w:tbl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</w:p>
    <w:p>
      <w:pPr>
        <w:tabs>
          <w:tab w:val="left" w:pos="1429"/>
        </w:tabs>
        <w:spacing w:after="20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>ПРИЛОЖЕНИЕ 1</w:t>
      </w:r>
    </w:p>
    <w:p>
      <w:pPr>
        <w:tabs>
          <w:tab w:val="left" w:pos="1429"/>
        </w:tabs>
        <w:spacing w:after="200" w:line="276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 Таблица 1</w:t>
      </w:r>
    </w:p>
    <w:p>
      <w:pPr>
        <w:spacing w:after="0" w:line="240" w:lineRule="auto"/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Карта достижений обучающегося на уроке</w:t>
      </w:r>
    </w:p>
    <w:tbl>
      <w:tblPr>
        <w:tblStyle w:val="8"/>
        <w:tblpPr w:leftFromText="180" w:rightFromText="180" w:vertAnchor="text" w:horzAnchor="page" w:tblpX="1373" w:tblpY="326"/>
        <w:tblOverlap w:val="never"/>
        <w:tblW w:w="4317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1"/>
        <w:gridCol w:w="4178"/>
        <w:gridCol w:w="43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Ученик(ца):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1.Таблица «Знаю, хочу узнать, узнал»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</w:p>
        </w:tc>
        <w:tc>
          <w:tcPr>
            <w:tcW w:w="1707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Хочу узнать</w:t>
            </w:r>
          </w:p>
        </w:tc>
        <w:tc>
          <w:tcPr>
            <w:tcW w:w="176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528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pc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2.Работа с теоретическим и практическим материалом:</w:t>
            </w:r>
          </w:p>
          <w:tbl>
            <w:tblPr>
              <w:tblStyle w:val="8"/>
              <w:tblW w:w="0" w:type="auto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214"/>
              <w:gridCol w:w="856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2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критерия</w:t>
                  </w:r>
                </w:p>
              </w:tc>
              <w:tc>
                <w:tcPr>
                  <w:tcW w:w="856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</w:trPr>
              <w:tc>
                <w:tcPr>
                  <w:tcW w:w="9214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Внимательно прочитал теоретический материал и расставил значки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Невнимательно прочитал </w:t>
                  </w:r>
                </w:p>
              </w:tc>
              <w:tc>
                <w:tcPr>
                  <w:tcW w:w="856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214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Смог самостоятельно определить все способы словообразования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Затруднялся определить способы образования слов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Не определил способ образования у половины слов</w:t>
                  </w:r>
                </w:p>
              </w:tc>
              <w:tc>
                <w:tcPr>
                  <w:tcW w:w="856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214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3.Смог с примерами рассказать собеседнику о способах образования слов, вызывающих затруднения 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Не смог с примерами рассказать о способах образования слов</w:t>
                  </w:r>
                </w:p>
              </w:tc>
              <w:tc>
                <w:tcPr>
                  <w:tcW w:w="856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0" w:type="auto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214"/>
              <w:gridCol w:w="856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</w:tblPrEx>
              <w:tc>
                <w:tcPr>
                  <w:tcW w:w="92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критерия</w:t>
                  </w:r>
                </w:p>
              </w:tc>
              <w:tc>
                <w:tcPr>
                  <w:tcW w:w="856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3" w:hRule="atLeast"/>
              </w:trPr>
              <w:tc>
                <w:tcPr>
                  <w:tcW w:w="9214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Добросовестно выполнил все упр.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Не успел доделать некоторые слова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Не успел сделать половину работы </w:t>
                  </w:r>
                </w:p>
              </w:tc>
              <w:tc>
                <w:tcPr>
                  <w:tcW w:w="856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баллов – «5»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«4»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балла - «3»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429"/>
        </w:tabs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                                                                                                          Е.В. Манузина</w:t>
      </w:r>
    </w:p>
    <w:p>
      <w:pPr>
        <w:tabs>
          <w:tab w:val="left" w:pos="1429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г. Иркутска СОШ №5                                                                                            Т.М.  Гребенникова</w:t>
      </w:r>
    </w:p>
    <w:sectPr>
      <w:pgSz w:w="16838" w:h="11906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9C08C6"/>
    <w:multiLevelType w:val="multilevel"/>
    <w:tmpl w:val="1A9C08C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FAB2A8"/>
    <w:rsid w:val="00017601"/>
    <w:rsid w:val="000306A7"/>
    <w:rsid w:val="00030E67"/>
    <w:rsid w:val="000312EB"/>
    <w:rsid w:val="000328FD"/>
    <w:rsid w:val="00032AA9"/>
    <w:rsid w:val="00061F1C"/>
    <w:rsid w:val="00061F79"/>
    <w:rsid w:val="000938E2"/>
    <w:rsid w:val="000B2875"/>
    <w:rsid w:val="000D3A07"/>
    <w:rsid w:val="000D439C"/>
    <w:rsid w:val="000E0264"/>
    <w:rsid w:val="000E255F"/>
    <w:rsid w:val="001040C8"/>
    <w:rsid w:val="00125DD0"/>
    <w:rsid w:val="001309EF"/>
    <w:rsid w:val="00132CB7"/>
    <w:rsid w:val="00134496"/>
    <w:rsid w:val="00142E8F"/>
    <w:rsid w:val="00144389"/>
    <w:rsid w:val="00173DB0"/>
    <w:rsid w:val="001775A0"/>
    <w:rsid w:val="001C62EE"/>
    <w:rsid w:val="001F25D6"/>
    <w:rsid w:val="0020151C"/>
    <w:rsid w:val="00220247"/>
    <w:rsid w:val="00235905"/>
    <w:rsid w:val="002500D3"/>
    <w:rsid w:val="00271389"/>
    <w:rsid w:val="0027165A"/>
    <w:rsid w:val="002C33CB"/>
    <w:rsid w:val="00300F2A"/>
    <w:rsid w:val="00305266"/>
    <w:rsid w:val="00314030"/>
    <w:rsid w:val="0033669E"/>
    <w:rsid w:val="0034395C"/>
    <w:rsid w:val="003805D7"/>
    <w:rsid w:val="003D2F89"/>
    <w:rsid w:val="003D525F"/>
    <w:rsid w:val="00400B52"/>
    <w:rsid w:val="004123CC"/>
    <w:rsid w:val="00417FAB"/>
    <w:rsid w:val="0045464E"/>
    <w:rsid w:val="0047185A"/>
    <w:rsid w:val="00485E71"/>
    <w:rsid w:val="00495B08"/>
    <w:rsid w:val="004A097D"/>
    <w:rsid w:val="004A510A"/>
    <w:rsid w:val="004B35A3"/>
    <w:rsid w:val="004E4417"/>
    <w:rsid w:val="004E7167"/>
    <w:rsid w:val="004F179B"/>
    <w:rsid w:val="004F5845"/>
    <w:rsid w:val="00500543"/>
    <w:rsid w:val="00530B57"/>
    <w:rsid w:val="005350DA"/>
    <w:rsid w:val="00541D90"/>
    <w:rsid w:val="00544EB6"/>
    <w:rsid w:val="00550C08"/>
    <w:rsid w:val="00566AA8"/>
    <w:rsid w:val="005716EF"/>
    <w:rsid w:val="005822B2"/>
    <w:rsid w:val="00585E73"/>
    <w:rsid w:val="005A3F18"/>
    <w:rsid w:val="005C3FF6"/>
    <w:rsid w:val="005C4273"/>
    <w:rsid w:val="005E28F3"/>
    <w:rsid w:val="005F678C"/>
    <w:rsid w:val="006066E6"/>
    <w:rsid w:val="00606D46"/>
    <w:rsid w:val="00613C95"/>
    <w:rsid w:val="00632041"/>
    <w:rsid w:val="00640997"/>
    <w:rsid w:val="006800A4"/>
    <w:rsid w:val="006D7A32"/>
    <w:rsid w:val="006E51C7"/>
    <w:rsid w:val="006E7807"/>
    <w:rsid w:val="006F5762"/>
    <w:rsid w:val="007124F7"/>
    <w:rsid w:val="00713BF6"/>
    <w:rsid w:val="0071445C"/>
    <w:rsid w:val="00715A40"/>
    <w:rsid w:val="0073080F"/>
    <w:rsid w:val="00733AB1"/>
    <w:rsid w:val="00760ADD"/>
    <w:rsid w:val="00773182"/>
    <w:rsid w:val="007774C4"/>
    <w:rsid w:val="0078525F"/>
    <w:rsid w:val="007A3D50"/>
    <w:rsid w:val="007A5548"/>
    <w:rsid w:val="007B172F"/>
    <w:rsid w:val="007C6552"/>
    <w:rsid w:val="007D1E3C"/>
    <w:rsid w:val="007F21EF"/>
    <w:rsid w:val="007F51A2"/>
    <w:rsid w:val="00800522"/>
    <w:rsid w:val="0081021D"/>
    <w:rsid w:val="00811D92"/>
    <w:rsid w:val="008141C5"/>
    <w:rsid w:val="00825260"/>
    <w:rsid w:val="00825C27"/>
    <w:rsid w:val="0082733C"/>
    <w:rsid w:val="008468DF"/>
    <w:rsid w:val="008549D9"/>
    <w:rsid w:val="008552FD"/>
    <w:rsid w:val="00856F58"/>
    <w:rsid w:val="008606DD"/>
    <w:rsid w:val="00866A63"/>
    <w:rsid w:val="00867BE3"/>
    <w:rsid w:val="00886C08"/>
    <w:rsid w:val="008A212D"/>
    <w:rsid w:val="008B1B4E"/>
    <w:rsid w:val="008D67B2"/>
    <w:rsid w:val="008E7380"/>
    <w:rsid w:val="009137BA"/>
    <w:rsid w:val="00924661"/>
    <w:rsid w:val="0093012E"/>
    <w:rsid w:val="009311E8"/>
    <w:rsid w:val="009731B1"/>
    <w:rsid w:val="00974612"/>
    <w:rsid w:val="009A2E4D"/>
    <w:rsid w:val="009B571B"/>
    <w:rsid w:val="009C4972"/>
    <w:rsid w:val="009C57A4"/>
    <w:rsid w:val="009C6DB6"/>
    <w:rsid w:val="009C73D4"/>
    <w:rsid w:val="009D40FE"/>
    <w:rsid w:val="00A2061B"/>
    <w:rsid w:val="00A21703"/>
    <w:rsid w:val="00A32ADD"/>
    <w:rsid w:val="00A635A0"/>
    <w:rsid w:val="00A65DAD"/>
    <w:rsid w:val="00A84CF8"/>
    <w:rsid w:val="00AA741B"/>
    <w:rsid w:val="00AD4615"/>
    <w:rsid w:val="00AE00AA"/>
    <w:rsid w:val="00B161B7"/>
    <w:rsid w:val="00B26E74"/>
    <w:rsid w:val="00B319E2"/>
    <w:rsid w:val="00B52A8D"/>
    <w:rsid w:val="00B55E4E"/>
    <w:rsid w:val="00B6572C"/>
    <w:rsid w:val="00B71FC3"/>
    <w:rsid w:val="00B80507"/>
    <w:rsid w:val="00B97268"/>
    <w:rsid w:val="00BC3F56"/>
    <w:rsid w:val="00BD4791"/>
    <w:rsid w:val="00BD48B6"/>
    <w:rsid w:val="00BE1F65"/>
    <w:rsid w:val="00BF0B6E"/>
    <w:rsid w:val="00C00350"/>
    <w:rsid w:val="00C0184D"/>
    <w:rsid w:val="00C0752A"/>
    <w:rsid w:val="00C15463"/>
    <w:rsid w:val="00C23DAC"/>
    <w:rsid w:val="00C2519E"/>
    <w:rsid w:val="00C31551"/>
    <w:rsid w:val="00C34435"/>
    <w:rsid w:val="00C37EB3"/>
    <w:rsid w:val="00C52F4D"/>
    <w:rsid w:val="00C62F74"/>
    <w:rsid w:val="00CA4CC9"/>
    <w:rsid w:val="00CD731F"/>
    <w:rsid w:val="00CE5170"/>
    <w:rsid w:val="00CE7663"/>
    <w:rsid w:val="00D10DC6"/>
    <w:rsid w:val="00D13CE5"/>
    <w:rsid w:val="00D26117"/>
    <w:rsid w:val="00D31018"/>
    <w:rsid w:val="00D31611"/>
    <w:rsid w:val="00D34392"/>
    <w:rsid w:val="00D4487A"/>
    <w:rsid w:val="00D4775D"/>
    <w:rsid w:val="00D5322E"/>
    <w:rsid w:val="00D65FAD"/>
    <w:rsid w:val="00D7699D"/>
    <w:rsid w:val="00D812E9"/>
    <w:rsid w:val="00DC0514"/>
    <w:rsid w:val="00DC22DC"/>
    <w:rsid w:val="00DD4C69"/>
    <w:rsid w:val="00DE58C4"/>
    <w:rsid w:val="00DF18C1"/>
    <w:rsid w:val="00DF4564"/>
    <w:rsid w:val="00E169BC"/>
    <w:rsid w:val="00E22DFA"/>
    <w:rsid w:val="00E244FF"/>
    <w:rsid w:val="00E443D1"/>
    <w:rsid w:val="00E53789"/>
    <w:rsid w:val="00E56AE7"/>
    <w:rsid w:val="00E7031D"/>
    <w:rsid w:val="00E7078F"/>
    <w:rsid w:val="00E82C7F"/>
    <w:rsid w:val="00EA75BB"/>
    <w:rsid w:val="00EB375F"/>
    <w:rsid w:val="00F15340"/>
    <w:rsid w:val="00F172DC"/>
    <w:rsid w:val="00F30FC1"/>
    <w:rsid w:val="00F31CFA"/>
    <w:rsid w:val="00F77156"/>
    <w:rsid w:val="00F779AE"/>
    <w:rsid w:val="00F81FD3"/>
    <w:rsid w:val="00F91C2C"/>
    <w:rsid w:val="00FA4C6F"/>
    <w:rsid w:val="00FA5E80"/>
    <w:rsid w:val="00FB04F6"/>
    <w:rsid w:val="00FB2ED5"/>
    <w:rsid w:val="00FE6D1A"/>
    <w:rsid w:val="3BF43DC3"/>
    <w:rsid w:val="78FAB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9">
    <w:name w:val="Grid Table 1 Light Accent 1"/>
    <w:basedOn w:val="3"/>
    <w:qFormat/>
    <w:uiPriority w:val="46"/>
    <w:pPr>
      <w:spacing w:after="0" w:line="240" w:lineRule="auto"/>
    </w:pPr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Текст выноски Знак"/>
    <w:basedOn w:val="2"/>
    <w:link w:val="6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9185B8-6C7A-4D8C-BD6F-6ACA39903A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2504</Words>
  <Characters>14279</Characters>
  <Lines>118</Lines>
  <Paragraphs>33</Paragraphs>
  <TotalTime>2314</TotalTime>
  <ScaleCrop>false</ScaleCrop>
  <LinksUpToDate>false</LinksUpToDate>
  <CharactersWithSpaces>16750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2019-08-14T04:14:00Z</dcterms:created>
  <dc:creator>User</dc:creator>
  <cp:lastModifiedBy>savi1</cp:lastModifiedBy>
  <cp:lastPrinted>2019-09-02T03:24:00Z</cp:lastPrinted>
  <dcterms:modified xsi:type="dcterms:W3CDTF">2022-03-07T06:02:57Z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4B3F319372DD4732870939FDA72C2C79</vt:lpwstr>
  </property>
</Properties>
</file>